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8964" w14:textId="77777777" w:rsidR="00420497" w:rsidRPr="004A7888" w:rsidRDefault="00420497" w:rsidP="0042049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Exercise Testing in Elite Athletes (Jonathan Wagner)</w:t>
      </w:r>
    </w:p>
    <w:p w14:paraId="18E67FAC" w14:textId="77777777" w:rsidR="00420497" w:rsidRPr="004A7888" w:rsidRDefault="00420497" w:rsidP="00420497">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Cardiopulmonary Exercise Testing </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xml:space="preserve">CPET) is utilized in sport science to determine Maximal Oxygen Uptake </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VO2max), ventilatory/lactate thresholds, and Critical Power (CP). Since elite performance gains are marginal (0.3</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xml:space="preserve"> to 0.7</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 </w:t>
      </w:r>
      <w:r w:rsidRPr="004A7888">
        <w:rPr>
          <w:rFonts w:ascii="Times New Roman" w:eastAsia="Times New Roman" w:hAnsi="Times New Roman" w:cs="Times New Roman"/>
          <w:b/>
          <w:bCs/>
          <w:color w:val="000000"/>
          <w:kern w:val="0"/>
          <w:sz w:val="24"/>
          <w:lang w:eastAsia="nl-NL"/>
          <w14:ligatures w14:val="none"/>
        </w:rPr>
        <w:t>precision, validity, and reliability are paramount</w:t>
      </w:r>
      <w:r w:rsidRPr="004A7888">
        <w:rPr>
          <w:rFonts w:ascii="Times New Roman" w:eastAsia="Times New Roman" w:hAnsi="Times New Roman" w:cs="Times New Roman"/>
          <w:color w:val="000000"/>
          <w:kern w:val="0"/>
          <w:sz w:val="24"/>
          <w:lang w:eastAsia="nl-NL"/>
          <w14:ligatures w14:val="none"/>
        </w:rPr>
        <w:t>.</w:t>
      </w:r>
    </w:p>
    <w:p w14:paraId="5DBCA1C1" w14:textId="77777777" w:rsidR="00420497" w:rsidRPr="004A7888" w:rsidRDefault="00420497" w:rsidP="00420497">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Quality and VO2max:</w:t>
      </w:r>
      <w:r w:rsidRPr="004A7888">
        <w:rPr>
          <w:rFonts w:ascii="Times New Roman" w:eastAsia="Times New Roman" w:hAnsi="Times New Roman" w:cs="Times New Roman"/>
          <w:color w:val="000000"/>
          <w:kern w:val="0"/>
          <w:sz w:val="24"/>
          <w:lang w:eastAsia="nl-NL"/>
          <w14:ligatures w14:val="none"/>
        </w:rPr>
        <w:t xml:space="preserve"> Calibration is crucial, as a small 1% error in expired </w:t>
      </w:r>
      <w:r>
        <w:rPr>
          <w:rFonts w:ascii="Times New Roman" w:eastAsia="Times New Roman" w:hAnsi="Times New Roman" w:cs="Times New Roman"/>
          <w:color w:val="000000"/>
          <w:kern w:val="0"/>
          <w:sz w:val="24"/>
          <w:lang w:eastAsia="nl-NL"/>
          <w14:ligatures w14:val="none"/>
        </w:rPr>
        <w:t>O</w:t>
      </w:r>
      <w:r w:rsidRPr="004A7888">
        <w:rPr>
          <w:rFonts w:ascii="Times New Roman" w:eastAsia="Times New Roman" w:hAnsi="Times New Roman" w:cs="Times New Roman"/>
          <w:i/>
          <w:iCs/>
          <w:color w:val="000000"/>
          <w:kern w:val="0"/>
          <w:sz w:val="24"/>
          <w:lang w:eastAsia="nl-NL"/>
          <w14:ligatures w14:val="none"/>
        </w:rPr>
        <w:t>2 (FEO2) can result in a significant 6.5% error in calculated VO2. While breath-by-breath (BxB) systems show VO2max reliability (CV) 2.2-3.4</w:t>
      </w:r>
      <w:r>
        <w:rPr>
          <w:rFonts w:ascii="Times New Roman" w:eastAsia="Times New Roman" w:hAnsi="Times New Roman" w:cs="Times New Roman"/>
          <w:i/>
          <w:iCs/>
          <w:color w:val="000000"/>
          <w:kern w:val="0"/>
          <w:sz w:val="24"/>
          <w:lang w:eastAsia="nl-NL"/>
          <w14:ligatures w14:val="none"/>
        </w:rPr>
        <w:t>%</w:t>
      </w:r>
      <w:r w:rsidRPr="004A7888">
        <w:rPr>
          <w:rFonts w:ascii="Times New Roman" w:eastAsia="Times New Roman" w:hAnsi="Times New Roman" w:cs="Times New Roman"/>
          <w:i/>
          <w:iCs/>
          <w:color w:val="000000"/>
          <w:kern w:val="0"/>
          <w:sz w:val="24"/>
          <w:lang w:eastAsia="nl-NL"/>
          <w14:ligatures w14:val="none"/>
        </w:rPr>
        <w:t>, using </w:t>
      </w:r>
      <w:r w:rsidRPr="004A7888">
        <w:rPr>
          <w:rFonts w:ascii="Times New Roman" w:eastAsia="Times New Roman" w:hAnsi="Times New Roman" w:cs="Times New Roman"/>
          <w:b/>
          <w:bCs/>
          <w:i/>
          <w:iCs/>
          <w:color w:val="000000"/>
          <w:kern w:val="0"/>
          <w:sz w:val="24"/>
          <w:lang w:eastAsia="nl-NL"/>
          <w14:ligatures w14:val="none"/>
        </w:rPr>
        <w:t>Douglas Bags</w:t>
      </w:r>
      <w:r w:rsidRPr="004A7888">
        <w:rPr>
          <w:rFonts w:ascii="Times New Roman" w:eastAsia="Times New Roman" w:hAnsi="Times New Roman" w:cs="Times New Roman"/>
          <w:i/>
          <w:iCs/>
          <w:color w:val="000000"/>
          <w:kern w:val="0"/>
          <w:sz w:val="24"/>
          <w:lang w:eastAsia="nl-NL"/>
          <w14:ligatures w14:val="none"/>
        </w:rPr>
        <w:t> can improve absolute VO</w:t>
      </w:r>
      <w:r w:rsidRPr="004A7888">
        <w:rPr>
          <w:rFonts w:ascii="Times New Roman" w:eastAsia="Times New Roman" w:hAnsi="Times New Roman" w:cs="Times New Roman"/>
          <w:color w:val="000000"/>
          <w:kern w:val="0"/>
          <w:sz w:val="24"/>
          <w:lang w:eastAsia="nl-NL"/>
          <w14:ligatures w14:val="none"/>
        </w:rPr>
        <w:t>2ma</w:t>
      </w:r>
      <w:r>
        <w:rPr>
          <w:rFonts w:ascii="Times New Roman" w:eastAsia="Times New Roman" w:hAnsi="Times New Roman" w:cs="Times New Roman"/>
          <w:color w:val="000000"/>
          <w:kern w:val="0"/>
          <w:sz w:val="24"/>
          <w:lang w:eastAsia="nl-NL"/>
          <w14:ligatures w14:val="none"/>
        </w:rPr>
        <w:t>x</w:t>
      </w:r>
      <w:r w:rsidRPr="004A7888">
        <w:rPr>
          <w:rFonts w:ascii="Times New Roman" w:eastAsia="Times New Roman" w:hAnsi="Times New Roman" w:cs="Times New Roman"/>
          <w:color w:val="000000"/>
          <w:kern w:val="0"/>
          <w:sz w:val="24"/>
          <w:lang w:eastAsia="nl-NL"/>
          <w14:ligatures w14:val="none"/>
        </w:rPr>
        <w:t xml:space="preserve"> reliability to ap</w:t>
      </w:r>
      <w:r>
        <w:rPr>
          <w:rFonts w:ascii="Times New Roman" w:eastAsia="Times New Roman" w:hAnsi="Times New Roman" w:cs="Times New Roman"/>
          <w:color w:val="000000"/>
          <w:kern w:val="0"/>
          <w:sz w:val="24"/>
          <w:lang w:eastAsia="nl-NL"/>
          <w14:ligatures w14:val="none"/>
        </w:rPr>
        <w:t>ro</w:t>
      </w:r>
      <w:r w:rsidRPr="004A7888">
        <w:rPr>
          <w:rFonts w:ascii="Times New Roman" w:eastAsia="Times New Roman" w:hAnsi="Times New Roman" w:cs="Times New Roman"/>
          <w:color w:val="000000"/>
          <w:kern w:val="0"/>
          <w:sz w:val="24"/>
          <w:lang w:eastAsia="nl-NL"/>
          <w14:ligatures w14:val="none"/>
        </w:rPr>
        <w:t>ximately 1.4%. </w:t>
      </w:r>
      <w:r w:rsidRPr="004A7888">
        <w:rPr>
          <w:rFonts w:ascii="Times New Roman" w:eastAsia="Times New Roman" w:hAnsi="Times New Roman" w:cs="Times New Roman"/>
          <w:b/>
          <w:bCs/>
          <w:color w:val="000000"/>
          <w:kern w:val="0"/>
          <w:sz w:val="24"/>
          <w:lang w:eastAsia="nl-NL"/>
          <w14:ligatures w14:val="none"/>
        </w:rPr>
        <w:t>Ramp protocols</w:t>
      </w:r>
      <w:r w:rsidRPr="004A7888">
        <w:rPr>
          <w:rFonts w:ascii="Times New Roman" w:eastAsia="Times New Roman" w:hAnsi="Times New Roman" w:cs="Times New Roman"/>
          <w:color w:val="000000"/>
          <w:kern w:val="0"/>
          <w:sz w:val="24"/>
          <w:lang w:eastAsia="nl-NL"/>
          <w14:ligatures w14:val="none"/>
        </w:rPr>
        <w:t> are preferred for VO2max determination (duration 7-26</w:t>
      </w:r>
      <w:r>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min) as they facilitate VO2-plateau determination. As the plateau only occurs in 30-40% of athletes, </w:t>
      </w:r>
      <w:r w:rsidRPr="004A7888">
        <w:rPr>
          <w:rFonts w:ascii="Times New Roman" w:eastAsia="Times New Roman" w:hAnsi="Times New Roman" w:cs="Times New Roman"/>
          <w:b/>
          <w:bCs/>
          <w:color w:val="000000"/>
          <w:kern w:val="0"/>
          <w:sz w:val="24"/>
          <w:lang w:eastAsia="nl-NL"/>
          <w14:ligatures w14:val="none"/>
        </w:rPr>
        <w:t>secondary criteria</w:t>
      </w:r>
      <w:r w:rsidRPr="004A7888">
        <w:rPr>
          <w:rFonts w:ascii="Times New Roman" w:eastAsia="Times New Roman" w:hAnsi="Times New Roman" w:cs="Times New Roman"/>
          <w:color w:val="000000"/>
          <w:kern w:val="0"/>
          <w:sz w:val="24"/>
          <w:lang w:eastAsia="nl-NL"/>
          <w14:ligatures w14:val="none"/>
        </w:rPr>
        <w:t> </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RER&gt; 1.10 or RER &gt; 1.13) must be used and reported for the remaining athletes.</w:t>
      </w:r>
    </w:p>
    <w:p w14:paraId="289652C4" w14:textId="77777777" w:rsidR="00420497" w:rsidRPr="004A7888" w:rsidRDefault="00420497" w:rsidP="00420497">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b/>
          <w:bCs/>
          <w:color w:val="000000"/>
          <w:kern w:val="0"/>
          <w:sz w:val="24"/>
          <w:lang w:eastAsia="nl-NL"/>
          <w14:ligatures w14:val="none"/>
        </w:rPr>
        <w:t>Alternative Tests and Thresholds:</w:t>
      </w:r>
      <w:r w:rsidRPr="004A7888">
        <w:rPr>
          <w:rFonts w:ascii="Times New Roman" w:eastAsia="Times New Roman" w:hAnsi="Times New Roman" w:cs="Times New Roman"/>
          <w:color w:val="000000"/>
          <w:kern w:val="0"/>
          <w:sz w:val="24"/>
          <w:lang w:eastAsia="nl-NL"/>
          <w14:ligatures w14:val="none"/>
        </w:rPr>
        <w:t> Time Trials (TT) or 3-minute All-Out Tests</w:t>
      </w:r>
      <w:r>
        <w:rPr>
          <w:rFonts w:ascii="Times New Roman" w:eastAsia="Times New Roman" w:hAnsi="Times New Roman" w:cs="Times New Roman"/>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3MT) provide VO2peak values similar in mean to ramp tests but show limited individual agreement, and should not replace ramp protocols. The 3MT is reliable for determining CP. For thresholds, clear terminology is essential: </w:t>
      </w:r>
      <w:r w:rsidRPr="004A7888">
        <w:rPr>
          <w:rFonts w:ascii="Times New Roman" w:eastAsia="Times New Roman" w:hAnsi="Times New Roman" w:cs="Times New Roman"/>
          <w:b/>
          <w:bCs/>
          <w:color w:val="000000"/>
          <w:kern w:val="0"/>
          <w:sz w:val="24"/>
          <w:lang w:eastAsia="nl-NL"/>
          <w14:ligatures w14:val="none"/>
        </w:rPr>
        <w:t>Ventilatory Thresholds (VT1, VT2)</w:t>
      </w:r>
      <w:r w:rsidRPr="004A7888">
        <w:rPr>
          <w:rFonts w:ascii="Times New Roman" w:eastAsia="Times New Roman" w:hAnsi="Times New Roman" w:cs="Times New Roman"/>
          <w:color w:val="000000"/>
          <w:kern w:val="0"/>
          <w:sz w:val="24"/>
          <w:lang w:eastAsia="nl-NL"/>
          <w14:ligatures w14:val="none"/>
        </w:rPr>
        <w:t> for gas exchange and </w:t>
      </w:r>
      <w:r w:rsidRPr="004A7888">
        <w:rPr>
          <w:rFonts w:ascii="Times New Roman" w:eastAsia="Times New Roman" w:hAnsi="Times New Roman" w:cs="Times New Roman"/>
          <w:b/>
          <w:bCs/>
          <w:color w:val="000000"/>
          <w:kern w:val="0"/>
          <w:sz w:val="24"/>
          <w:lang w:eastAsia="nl-NL"/>
          <w14:ligatures w14:val="none"/>
        </w:rPr>
        <w:t>Lactate Thresholds (LT1, LT2)</w:t>
      </w:r>
      <w:r w:rsidRPr="004A7888">
        <w:rPr>
          <w:rFonts w:ascii="Times New Roman" w:eastAsia="Times New Roman" w:hAnsi="Times New Roman" w:cs="Times New Roman"/>
          <w:color w:val="000000"/>
          <w:kern w:val="0"/>
          <w:sz w:val="24"/>
          <w:lang w:eastAsia="nl-NL"/>
          <w14:ligatures w14:val="none"/>
        </w:rPr>
        <w:t> for lactate measurements. Automated VT detection can improve objectivity. </w:t>
      </w:r>
      <w:r w:rsidRPr="004A7888">
        <w:rPr>
          <w:rFonts w:ascii="Times New Roman" w:eastAsia="Times New Roman" w:hAnsi="Times New Roman" w:cs="Times New Roman"/>
          <w:b/>
          <w:bCs/>
          <w:color w:val="000000"/>
          <w:kern w:val="0"/>
          <w:sz w:val="24"/>
          <w:lang w:eastAsia="nl-NL"/>
          <w14:ligatures w14:val="none"/>
        </w:rPr>
        <w:t>NIRS Breakpoints</w:t>
      </w:r>
      <w:r w:rsidRPr="004A7888">
        <w:rPr>
          <w:rFonts w:ascii="Times New Roman" w:eastAsia="Times New Roman" w:hAnsi="Times New Roman" w:cs="Times New Roman"/>
          <w:color w:val="000000"/>
          <w:kern w:val="0"/>
          <w:sz w:val="24"/>
          <w:lang w:eastAsia="nl-NL"/>
          <w14:ligatures w14:val="none"/>
        </w:rPr>
        <w:t> show weak agreement with VT1 and are not recommended as a substitute for established thresholds.</w:t>
      </w:r>
    </w:p>
    <w:p w14:paraId="49C5F85D" w14:textId="77777777" w:rsidR="002741FB" w:rsidRDefault="002741FB"/>
    <w:sectPr w:rsidR="002741FB" w:rsidSect="00A607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97"/>
    <w:rsid w:val="000036DE"/>
    <w:rsid w:val="000158C7"/>
    <w:rsid w:val="00017BD8"/>
    <w:rsid w:val="00022540"/>
    <w:rsid w:val="00022DB5"/>
    <w:rsid w:val="000433F4"/>
    <w:rsid w:val="00054CF7"/>
    <w:rsid w:val="000762B2"/>
    <w:rsid w:val="000871B9"/>
    <w:rsid w:val="000B1D02"/>
    <w:rsid w:val="000B7C24"/>
    <w:rsid w:val="000D3985"/>
    <w:rsid w:val="0011336A"/>
    <w:rsid w:val="001143CD"/>
    <w:rsid w:val="00116F47"/>
    <w:rsid w:val="00130168"/>
    <w:rsid w:val="00136090"/>
    <w:rsid w:val="00144E3C"/>
    <w:rsid w:val="00160AC0"/>
    <w:rsid w:val="00165976"/>
    <w:rsid w:val="001755B6"/>
    <w:rsid w:val="00177341"/>
    <w:rsid w:val="00184BC5"/>
    <w:rsid w:val="00187280"/>
    <w:rsid w:val="00187CE1"/>
    <w:rsid w:val="00195514"/>
    <w:rsid w:val="001B1323"/>
    <w:rsid w:val="001B2597"/>
    <w:rsid w:val="001B49E1"/>
    <w:rsid w:val="001E51AE"/>
    <w:rsid w:val="001F0232"/>
    <w:rsid w:val="001F123A"/>
    <w:rsid w:val="00212BD4"/>
    <w:rsid w:val="0021585F"/>
    <w:rsid w:val="00224C49"/>
    <w:rsid w:val="002503DB"/>
    <w:rsid w:val="0025360A"/>
    <w:rsid w:val="002741FB"/>
    <w:rsid w:val="00281649"/>
    <w:rsid w:val="002B1916"/>
    <w:rsid w:val="002B1AD2"/>
    <w:rsid w:val="002B5616"/>
    <w:rsid w:val="002E22E1"/>
    <w:rsid w:val="002F6A33"/>
    <w:rsid w:val="00311694"/>
    <w:rsid w:val="00356389"/>
    <w:rsid w:val="00365CC5"/>
    <w:rsid w:val="003C4D9C"/>
    <w:rsid w:val="003C75A7"/>
    <w:rsid w:val="003D0D9E"/>
    <w:rsid w:val="003D6326"/>
    <w:rsid w:val="003E3AB8"/>
    <w:rsid w:val="003F0644"/>
    <w:rsid w:val="003F22A7"/>
    <w:rsid w:val="003F41E7"/>
    <w:rsid w:val="004143B4"/>
    <w:rsid w:val="00420497"/>
    <w:rsid w:val="00424005"/>
    <w:rsid w:val="00477495"/>
    <w:rsid w:val="00484DAF"/>
    <w:rsid w:val="004A5EF2"/>
    <w:rsid w:val="004C41B0"/>
    <w:rsid w:val="004C65D0"/>
    <w:rsid w:val="004C76EC"/>
    <w:rsid w:val="004D1069"/>
    <w:rsid w:val="004D7119"/>
    <w:rsid w:val="004F23BB"/>
    <w:rsid w:val="005037D4"/>
    <w:rsid w:val="00507EDB"/>
    <w:rsid w:val="0052005A"/>
    <w:rsid w:val="005259DB"/>
    <w:rsid w:val="005307E9"/>
    <w:rsid w:val="00535910"/>
    <w:rsid w:val="00536012"/>
    <w:rsid w:val="00566611"/>
    <w:rsid w:val="005A44B4"/>
    <w:rsid w:val="005B51EC"/>
    <w:rsid w:val="005D51D3"/>
    <w:rsid w:val="005F040C"/>
    <w:rsid w:val="00616337"/>
    <w:rsid w:val="006201D8"/>
    <w:rsid w:val="00620734"/>
    <w:rsid w:val="0062630B"/>
    <w:rsid w:val="006365BF"/>
    <w:rsid w:val="00636F68"/>
    <w:rsid w:val="00645CA5"/>
    <w:rsid w:val="006547FA"/>
    <w:rsid w:val="0066437B"/>
    <w:rsid w:val="00676D36"/>
    <w:rsid w:val="006809D4"/>
    <w:rsid w:val="00693549"/>
    <w:rsid w:val="006A18CB"/>
    <w:rsid w:val="006A7864"/>
    <w:rsid w:val="006C7004"/>
    <w:rsid w:val="006D24B0"/>
    <w:rsid w:val="006D5505"/>
    <w:rsid w:val="006D6D2B"/>
    <w:rsid w:val="006D6F1D"/>
    <w:rsid w:val="006E3F36"/>
    <w:rsid w:val="00707409"/>
    <w:rsid w:val="00725BE3"/>
    <w:rsid w:val="0073379C"/>
    <w:rsid w:val="007378E7"/>
    <w:rsid w:val="00751983"/>
    <w:rsid w:val="0075675A"/>
    <w:rsid w:val="00776939"/>
    <w:rsid w:val="00776DC6"/>
    <w:rsid w:val="007B3CB4"/>
    <w:rsid w:val="007B48E2"/>
    <w:rsid w:val="007C0B23"/>
    <w:rsid w:val="007C3AAF"/>
    <w:rsid w:val="007C6604"/>
    <w:rsid w:val="00802E91"/>
    <w:rsid w:val="0081005D"/>
    <w:rsid w:val="008258FE"/>
    <w:rsid w:val="00826824"/>
    <w:rsid w:val="00850890"/>
    <w:rsid w:val="00851F27"/>
    <w:rsid w:val="008833BE"/>
    <w:rsid w:val="00884762"/>
    <w:rsid w:val="008A0C32"/>
    <w:rsid w:val="008A2F79"/>
    <w:rsid w:val="008A5661"/>
    <w:rsid w:val="008B3867"/>
    <w:rsid w:val="008E5D72"/>
    <w:rsid w:val="0090186C"/>
    <w:rsid w:val="009054B5"/>
    <w:rsid w:val="00905F98"/>
    <w:rsid w:val="0092646E"/>
    <w:rsid w:val="00945DA5"/>
    <w:rsid w:val="009532BE"/>
    <w:rsid w:val="00953EC0"/>
    <w:rsid w:val="00960654"/>
    <w:rsid w:val="009A3998"/>
    <w:rsid w:val="009A75A7"/>
    <w:rsid w:val="009C41B9"/>
    <w:rsid w:val="00A0003B"/>
    <w:rsid w:val="00A00E6A"/>
    <w:rsid w:val="00A1686C"/>
    <w:rsid w:val="00A17B8E"/>
    <w:rsid w:val="00A17E23"/>
    <w:rsid w:val="00A21B28"/>
    <w:rsid w:val="00A25691"/>
    <w:rsid w:val="00A33238"/>
    <w:rsid w:val="00A364E0"/>
    <w:rsid w:val="00A447BA"/>
    <w:rsid w:val="00A46C20"/>
    <w:rsid w:val="00A54233"/>
    <w:rsid w:val="00A607B4"/>
    <w:rsid w:val="00A63CB8"/>
    <w:rsid w:val="00A730E1"/>
    <w:rsid w:val="00A86A2B"/>
    <w:rsid w:val="00A92F97"/>
    <w:rsid w:val="00AA26F9"/>
    <w:rsid w:val="00AB4266"/>
    <w:rsid w:val="00AC58A3"/>
    <w:rsid w:val="00AE47A8"/>
    <w:rsid w:val="00AE4DB8"/>
    <w:rsid w:val="00AF3CD8"/>
    <w:rsid w:val="00B10E97"/>
    <w:rsid w:val="00B43245"/>
    <w:rsid w:val="00B518E9"/>
    <w:rsid w:val="00B522EE"/>
    <w:rsid w:val="00B61CBF"/>
    <w:rsid w:val="00B62232"/>
    <w:rsid w:val="00B635F8"/>
    <w:rsid w:val="00B75643"/>
    <w:rsid w:val="00BC277F"/>
    <w:rsid w:val="00BD2C69"/>
    <w:rsid w:val="00BE05FF"/>
    <w:rsid w:val="00BE15ED"/>
    <w:rsid w:val="00BF4298"/>
    <w:rsid w:val="00C06AA5"/>
    <w:rsid w:val="00C531B3"/>
    <w:rsid w:val="00C56CE1"/>
    <w:rsid w:val="00C62CB2"/>
    <w:rsid w:val="00C65134"/>
    <w:rsid w:val="00C71462"/>
    <w:rsid w:val="00C7770D"/>
    <w:rsid w:val="00C84BE8"/>
    <w:rsid w:val="00CB144C"/>
    <w:rsid w:val="00CC2D18"/>
    <w:rsid w:val="00CE7D1C"/>
    <w:rsid w:val="00D1061A"/>
    <w:rsid w:val="00D15D89"/>
    <w:rsid w:val="00D21E98"/>
    <w:rsid w:val="00D3342A"/>
    <w:rsid w:val="00D3664B"/>
    <w:rsid w:val="00D50AF1"/>
    <w:rsid w:val="00D64932"/>
    <w:rsid w:val="00D904D3"/>
    <w:rsid w:val="00DA6E00"/>
    <w:rsid w:val="00DB443B"/>
    <w:rsid w:val="00DD1C83"/>
    <w:rsid w:val="00DE7DFA"/>
    <w:rsid w:val="00E11942"/>
    <w:rsid w:val="00E15953"/>
    <w:rsid w:val="00E4372D"/>
    <w:rsid w:val="00E70A43"/>
    <w:rsid w:val="00E8056E"/>
    <w:rsid w:val="00E81763"/>
    <w:rsid w:val="00E96BDB"/>
    <w:rsid w:val="00EA17F8"/>
    <w:rsid w:val="00EA48FC"/>
    <w:rsid w:val="00EA49B5"/>
    <w:rsid w:val="00EA4E1C"/>
    <w:rsid w:val="00EA70D6"/>
    <w:rsid w:val="00ED6D3E"/>
    <w:rsid w:val="00EE04D0"/>
    <w:rsid w:val="00EE7B34"/>
    <w:rsid w:val="00F06FBA"/>
    <w:rsid w:val="00F243CE"/>
    <w:rsid w:val="00F24BD1"/>
    <w:rsid w:val="00F5240F"/>
    <w:rsid w:val="00F667B1"/>
    <w:rsid w:val="00F84632"/>
    <w:rsid w:val="00F86B38"/>
    <w:rsid w:val="00FA04D2"/>
    <w:rsid w:val="00FD047F"/>
    <w:rsid w:val="00FE1BF2"/>
    <w:rsid w:val="00FF2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E14B"/>
  <w15:chartTrackingRefBased/>
  <w15:docId w15:val="{D5D58641-EE66-E547-B01C-EFD9C5B4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97"/>
    <w:pPr>
      <w:spacing w:after="160" w:line="278" w:lineRule="auto"/>
    </w:pPr>
    <w:rPr>
      <w:rFonts w:eastAsiaTheme="minorEastAsia"/>
      <w:sz w:val="22"/>
      <w:lang w:val="nl-NL"/>
    </w:rPr>
  </w:style>
  <w:style w:type="paragraph" w:styleId="Heading1">
    <w:name w:val="heading 1"/>
    <w:basedOn w:val="Normal"/>
    <w:next w:val="Normal"/>
    <w:link w:val="Heading1Char"/>
    <w:uiPriority w:val="9"/>
    <w:qFormat/>
    <w:rsid w:val="00420497"/>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420497"/>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420497"/>
    <w:pPr>
      <w:keepNext/>
      <w:keepLines/>
      <w:spacing w:before="160" w:after="80" w:line="240"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420497"/>
    <w:pPr>
      <w:keepNext/>
      <w:keepLines/>
      <w:spacing w:before="80" w:after="40" w:line="240" w:lineRule="auto"/>
      <w:outlineLvl w:val="3"/>
    </w:pPr>
    <w:rPr>
      <w:rFonts w:eastAsiaTheme="majorEastAsia" w:cstheme="majorBidi"/>
      <w:i/>
      <w:iCs/>
      <w:color w:val="0F4761" w:themeColor="accent1" w:themeShade="BF"/>
      <w:sz w:val="24"/>
      <w:lang w:val="en-AU"/>
    </w:rPr>
  </w:style>
  <w:style w:type="paragraph" w:styleId="Heading5">
    <w:name w:val="heading 5"/>
    <w:basedOn w:val="Normal"/>
    <w:next w:val="Normal"/>
    <w:link w:val="Heading5Char"/>
    <w:uiPriority w:val="9"/>
    <w:semiHidden/>
    <w:unhideWhenUsed/>
    <w:qFormat/>
    <w:rsid w:val="00420497"/>
    <w:pPr>
      <w:keepNext/>
      <w:keepLines/>
      <w:spacing w:before="80" w:after="40" w:line="240" w:lineRule="auto"/>
      <w:outlineLvl w:val="4"/>
    </w:pPr>
    <w:rPr>
      <w:rFonts w:eastAsiaTheme="majorEastAsia" w:cstheme="majorBidi"/>
      <w:color w:val="0F4761" w:themeColor="accent1" w:themeShade="BF"/>
      <w:sz w:val="24"/>
      <w:lang w:val="en-AU"/>
    </w:rPr>
  </w:style>
  <w:style w:type="paragraph" w:styleId="Heading6">
    <w:name w:val="heading 6"/>
    <w:basedOn w:val="Normal"/>
    <w:next w:val="Normal"/>
    <w:link w:val="Heading6Char"/>
    <w:uiPriority w:val="9"/>
    <w:semiHidden/>
    <w:unhideWhenUsed/>
    <w:qFormat/>
    <w:rsid w:val="00420497"/>
    <w:pPr>
      <w:keepNext/>
      <w:keepLines/>
      <w:spacing w:before="40" w:after="0" w:line="240" w:lineRule="auto"/>
      <w:outlineLvl w:val="5"/>
    </w:pPr>
    <w:rPr>
      <w:rFonts w:eastAsiaTheme="majorEastAsia" w:cstheme="majorBidi"/>
      <w:i/>
      <w:iCs/>
      <w:color w:val="595959" w:themeColor="text1" w:themeTint="A6"/>
      <w:sz w:val="24"/>
      <w:lang w:val="en-AU"/>
    </w:rPr>
  </w:style>
  <w:style w:type="paragraph" w:styleId="Heading7">
    <w:name w:val="heading 7"/>
    <w:basedOn w:val="Normal"/>
    <w:next w:val="Normal"/>
    <w:link w:val="Heading7Char"/>
    <w:uiPriority w:val="9"/>
    <w:semiHidden/>
    <w:unhideWhenUsed/>
    <w:qFormat/>
    <w:rsid w:val="00420497"/>
    <w:pPr>
      <w:keepNext/>
      <w:keepLines/>
      <w:spacing w:before="40" w:after="0" w:line="240" w:lineRule="auto"/>
      <w:outlineLvl w:val="6"/>
    </w:pPr>
    <w:rPr>
      <w:rFonts w:eastAsiaTheme="majorEastAsia" w:cstheme="majorBidi"/>
      <w:color w:val="595959" w:themeColor="text1" w:themeTint="A6"/>
      <w:sz w:val="24"/>
      <w:lang w:val="en-AU"/>
    </w:rPr>
  </w:style>
  <w:style w:type="paragraph" w:styleId="Heading8">
    <w:name w:val="heading 8"/>
    <w:basedOn w:val="Normal"/>
    <w:next w:val="Normal"/>
    <w:link w:val="Heading8Char"/>
    <w:uiPriority w:val="9"/>
    <w:semiHidden/>
    <w:unhideWhenUsed/>
    <w:qFormat/>
    <w:rsid w:val="00420497"/>
    <w:pPr>
      <w:keepNext/>
      <w:keepLines/>
      <w:spacing w:after="0" w:line="240" w:lineRule="auto"/>
      <w:outlineLvl w:val="7"/>
    </w:pPr>
    <w:rPr>
      <w:rFonts w:eastAsiaTheme="majorEastAsia" w:cstheme="majorBidi"/>
      <w:i/>
      <w:iCs/>
      <w:color w:val="272727" w:themeColor="text1" w:themeTint="D8"/>
      <w:sz w:val="24"/>
      <w:lang w:val="en-AU"/>
    </w:rPr>
  </w:style>
  <w:style w:type="paragraph" w:styleId="Heading9">
    <w:name w:val="heading 9"/>
    <w:basedOn w:val="Normal"/>
    <w:next w:val="Normal"/>
    <w:link w:val="Heading9Char"/>
    <w:uiPriority w:val="9"/>
    <w:semiHidden/>
    <w:unhideWhenUsed/>
    <w:qFormat/>
    <w:rsid w:val="00420497"/>
    <w:pPr>
      <w:keepNext/>
      <w:keepLines/>
      <w:spacing w:after="0" w:line="240" w:lineRule="auto"/>
      <w:outlineLvl w:val="8"/>
    </w:pPr>
    <w:rPr>
      <w:rFonts w:eastAsiaTheme="majorEastAsia" w:cstheme="majorBidi"/>
      <w:color w:val="272727" w:themeColor="text1" w:themeTint="D8"/>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497"/>
    <w:rPr>
      <w:rFonts w:eastAsiaTheme="majorEastAsia" w:cstheme="majorBidi"/>
      <w:color w:val="272727" w:themeColor="text1" w:themeTint="D8"/>
    </w:rPr>
  </w:style>
  <w:style w:type="paragraph" w:styleId="Title">
    <w:name w:val="Title"/>
    <w:basedOn w:val="Normal"/>
    <w:next w:val="Normal"/>
    <w:link w:val="TitleChar"/>
    <w:uiPriority w:val="10"/>
    <w:qFormat/>
    <w:rsid w:val="00420497"/>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42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497"/>
    <w:pPr>
      <w:numPr>
        <w:ilvl w:val="1"/>
      </w:numPr>
      <w:spacing w:line="240"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420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497"/>
    <w:pPr>
      <w:spacing w:before="160" w:line="240" w:lineRule="auto"/>
      <w:jc w:val="center"/>
    </w:pPr>
    <w:rPr>
      <w:rFonts w:eastAsiaTheme="minorHAnsi"/>
      <w:i/>
      <w:iCs/>
      <w:color w:val="404040" w:themeColor="text1" w:themeTint="BF"/>
      <w:sz w:val="24"/>
      <w:lang w:val="en-AU"/>
    </w:rPr>
  </w:style>
  <w:style w:type="character" w:customStyle="1" w:styleId="QuoteChar">
    <w:name w:val="Quote Char"/>
    <w:basedOn w:val="DefaultParagraphFont"/>
    <w:link w:val="Quote"/>
    <w:uiPriority w:val="29"/>
    <w:rsid w:val="00420497"/>
    <w:rPr>
      <w:i/>
      <w:iCs/>
      <w:color w:val="404040" w:themeColor="text1" w:themeTint="BF"/>
    </w:rPr>
  </w:style>
  <w:style w:type="paragraph" w:styleId="ListParagraph">
    <w:name w:val="List Paragraph"/>
    <w:basedOn w:val="Normal"/>
    <w:uiPriority w:val="34"/>
    <w:qFormat/>
    <w:rsid w:val="00420497"/>
    <w:pPr>
      <w:spacing w:after="0" w:line="240" w:lineRule="auto"/>
      <w:ind w:left="720"/>
      <w:contextualSpacing/>
    </w:pPr>
    <w:rPr>
      <w:rFonts w:eastAsiaTheme="minorHAnsi"/>
      <w:sz w:val="24"/>
      <w:lang w:val="en-AU"/>
    </w:rPr>
  </w:style>
  <w:style w:type="character" w:styleId="IntenseEmphasis">
    <w:name w:val="Intense Emphasis"/>
    <w:basedOn w:val="DefaultParagraphFont"/>
    <w:uiPriority w:val="21"/>
    <w:qFormat/>
    <w:rsid w:val="00420497"/>
    <w:rPr>
      <w:i/>
      <w:iCs/>
      <w:color w:val="0F4761" w:themeColor="accent1" w:themeShade="BF"/>
    </w:rPr>
  </w:style>
  <w:style w:type="paragraph" w:styleId="IntenseQuote">
    <w:name w:val="Intense Quote"/>
    <w:basedOn w:val="Normal"/>
    <w:next w:val="Normal"/>
    <w:link w:val="IntenseQuoteChar"/>
    <w:uiPriority w:val="30"/>
    <w:qFormat/>
    <w:rsid w:val="00420497"/>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lang w:val="en-AU"/>
    </w:rPr>
  </w:style>
  <w:style w:type="character" w:customStyle="1" w:styleId="IntenseQuoteChar">
    <w:name w:val="Intense Quote Char"/>
    <w:basedOn w:val="DefaultParagraphFont"/>
    <w:link w:val="IntenseQuote"/>
    <w:uiPriority w:val="30"/>
    <w:rsid w:val="00420497"/>
    <w:rPr>
      <w:i/>
      <w:iCs/>
      <w:color w:val="0F4761" w:themeColor="accent1" w:themeShade="BF"/>
    </w:rPr>
  </w:style>
  <w:style w:type="character" w:styleId="IntenseReference">
    <w:name w:val="Intense Reference"/>
    <w:basedOn w:val="DefaultParagraphFont"/>
    <w:uiPriority w:val="32"/>
    <w:qFormat/>
    <w:rsid w:val="00420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Older</dc:creator>
  <cp:keywords/>
  <dc:description/>
  <cp:lastModifiedBy>Paul Older</cp:lastModifiedBy>
  <cp:revision>1</cp:revision>
  <dcterms:created xsi:type="dcterms:W3CDTF">2025-10-31T02:44:00Z</dcterms:created>
  <dcterms:modified xsi:type="dcterms:W3CDTF">2025-10-31T02:45:00Z</dcterms:modified>
</cp:coreProperties>
</file>