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F45D" w14:textId="12EA9E9E" w:rsidR="00BE3CD5" w:rsidRPr="00FA001C" w:rsidRDefault="00FA001C" w:rsidP="00FA001C">
      <w:pPr>
        <w:rPr>
          <w:rFonts w:ascii="Times New Roman" w:hAnsi="Times New Roman" w:cs="Times New Roman"/>
          <w:sz w:val="24"/>
          <w:szCs w:val="24"/>
        </w:rPr>
      </w:pPr>
      <w:r w:rsidRPr="00FA001C">
        <w:rPr>
          <w:rFonts w:ascii="Times New Roman" w:hAnsi="Times New Roman" w:cs="Times New Roman"/>
          <w:sz w:val="24"/>
          <w:szCs w:val="24"/>
        </w:rPr>
        <w:t>Skeletal muscle requires a large increase in its ATP production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to meet the energy needs of exercise. 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Metabolic myopathies are disorders that interfere with skeletal muscle ATP production.  The main </w:t>
      </w:r>
      <w:r w:rsidR="00F84D65">
        <w:rPr>
          <w:rFonts w:ascii="Times New Roman" w:hAnsi="Times New Roman" w:cs="Times New Roman"/>
          <w:sz w:val="24"/>
          <w:szCs w:val="24"/>
        </w:rPr>
        <w:t>metabolic myopathies</w:t>
      </w:r>
      <w:r w:rsidRPr="00FA001C">
        <w:rPr>
          <w:rFonts w:ascii="Times New Roman" w:hAnsi="Times New Roman" w:cs="Times New Roman"/>
          <w:sz w:val="24"/>
          <w:szCs w:val="24"/>
        </w:rPr>
        <w:t xml:space="preserve"> are (1) disorders of glycogenolysis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and glycolysis, which prevent carbohydrate </w:t>
      </w:r>
      <w:r w:rsidR="007E6278">
        <w:rPr>
          <w:rFonts w:ascii="Times New Roman" w:hAnsi="Times New Roman" w:cs="Times New Roman"/>
          <w:sz w:val="24"/>
          <w:szCs w:val="24"/>
        </w:rPr>
        <w:t xml:space="preserve">moieties </w:t>
      </w:r>
      <w:r w:rsidRPr="00FA001C">
        <w:rPr>
          <w:rFonts w:ascii="Times New Roman" w:hAnsi="Times New Roman" w:cs="Times New Roman"/>
          <w:sz w:val="24"/>
          <w:szCs w:val="24"/>
        </w:rPr>
        <w:t>entering the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tricarboxylic acid cycle (2)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mitochondrial myopathies where the defect is usually within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the electron transport chain and (3) disorders of lipid metabolism. 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Cardiopulmonary exercise testing can identify defects in muscle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metabolism because </w:t>
      </w:r>
      <w:r w:rsidR="00F84D65">
        <w:rPr>
          <w:rFonts w:ascii="Times New Roman" w:hAnsi="Times New Roman" w:cs="Times New Roman"/>
          <w:sz w:val="24"/>
          <w:szCs w:val="24"/>
        </w:rPr>
        <w:t>V</w:t>
      </w:r>
      <w:r w:rsidR="00097A6D">
        <w:rPr>
          <w:rFonts w:ascii="Times New Roman" w:hAnsi="Times New Roman" w:cs="Times New Roman"/>
          <w:sz w:val="24"/>
          <w:szCs w:val="24"/>
        </w:rPr>
        <w:t>̇</w:t>
      </w:r>
      <w:r w:rsidR="00F84D65">
        <w:rPr>
          <w:rFonts w:ascii="Times New Roman" w:hAnsi="Times New Roman" w:cs="Times New Roman"/>
          <w:sz w:val="24"/>
          <w:szCs w:val="24"/>
        </w:rPr>
        <w:t>O</w:t>
      </w:r>
      <w:r w:rsidR="00F84D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4D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84D65">
        <w:rPr>
          <w:rFonts w:ascii="Times New Roman" w:hAnsi="Times New Roman" w:cs="Times New Roman"/>
          <w:sz w:val="24"/>
          <w:szCs w:val="24"/>
        </w:rPr>
        <w:t>and V</w:t>
      </w:r>
      <w:r w:rsidR="00097A6D">
        <w:rPr>
          <w:rFonts w:ascii="Times New Roman" w:hAnsi="Times New Roman" w:cs="Times New Roman"/>
          <w:sz w:val="24"/>
          <w:szCs w:val="24"/>
        </w:rPr>
        <w:t>̇</w:t>
      </w:r>
      <w:r w:rsidR="00F84D65">
        <w:rPr>
          <w:rFonts w:ascii="Times New Roman" w:hAnsi="Times New Roman" w:cs="Times New Roman"/>
          <w:sz w:val="24"/>
          <w:szCs w:val="24"/>
        </w:rPr>
        <w:t>CO</w:t>
      </w:r>
      <w:r w:rsidR="00F84D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are abnormal at the level of the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muscle. 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Defects in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glycogenolysis and glycolysis are suggested by a low peak </w:t>
      </w:r>
      <w:r w:rsidR="00F84D65">
        <w:rPr>
          <w:rFonts w:ascii="Times New Roman" w:hAnsi="Times New Roman" w:cs="Times New Roman"/>
          <w:sz w:val="24"/>
          <w:szCs w:val="24"/>
        </w:rPr>
        <w:t>V</w:t>
      </w:r>
      <w:r w:rsidR="00097A6D">
        <w:rPr>
          <w:rFonts w:ascii="Times New Roman" w:hAnsi="Times New Roman" w:cs="Times New Roman"/>
          <w:sz w:val="24"/>
          <w:szCs w:val="24"/>
        </w:rPr>
        <w:t>̇</w:t>
      </w:r>
      <w:r w:rsidR="00F84D65">
        <w:rPr>
          <w:rFonts w:ascii="Times New Roman" w:hAnsi="Times New Roman" w:cs="Times New Roman"/>
          <w:sz w:val="24"/>
          <w:szCs w:val="24"/>
        </w:rPr>
        <w:t>O</w:t>
      </w:r>
      <w:r w:rsidR="00F84D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and absence of excess </w:t>
      </w:r>
      <w:r w:rsidR="00F84D65">
        <w:rPr>
          <w:rFonts w:ascii="Times New Roman" w:hAnsi="Times New Roman" w:cs="Times New Roman"/>
          <w:sz w:val="24"/>
          <w:szCs w:val="24"/>
        </w:rPr>
        <w:t>V</w:t>
      </w:r>
      <w:r w:rsidR="00097A6D">
        <w:rPr>
          <w:rFonts w:ascii="Times New Roman" w:hAnsi="Times New Roman" w:cs="Times New Roman"/>
          <w:sz w:val="24"/>
          <w:szCs w:val="24"/>
        </w:rPr>
        <w:t>̇</w:t>
      </w:r>
      <w:r w:rsidR="00F84D65">
        <w:rPr>
          <w:rFonts w:ascii="Times New Roman" w:hAnsi="Times New Roman" w:cs="Times New Roman"/>
          <w:sz w:val="24"/>
          <w:szCs w:val="24"/>
        </w:rPr>
        <w:t>CO</w:t>
      </w:r>
      <w:r w:rsidR="00F84D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from </w:t>
      </w:r>
      <w:r w:rsidR="00DB330B">
        <w:rPr>
          <w:rFonts w:ascii="Times New Roman" w:hAnsi="Times New Roman" w:cs="Times New Roman"/>
          <w:sz w:val="24"/>
          <w:szCs w:val="24"/>
        </w:rPr>
        <w:t xml:space="preserve">bicarbonate </w:t>
      </w:r>
      <w:r w:rsidRPr="00FA001C">
        <w:rPr>
          <w:rFonts w:ascii="Times New Roman" w:hAnsi="Times New Roman" w:cs="Times New Roman"/>
          <w:sz w:val="24"/>
          <w:szCs w:val="24"/>
        </w:rPr>
        <w:t xml:space="preserve">buffering of lactic acid. 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="007E6278">
        <w:rPr>
          <w:rFonts w:ascii="Times New Roman" w:hAnsi="Times New Roman" w:cs="Times New Roman"/>
          <w:sz w:val="24"/>
          <w:szCs w:val="24"/>
        </w:rPr>
        <w:t>Mitochondrial myopathies</w:t>
      </w:r>
      <w:r w:rsidRPr="00FA001C">
        <w:rPr>
          <w:rFonts w:ascii="Times New Roman" w:hAnsi="Times New Roman" w:cs="Times New Roman"/>
          <w:sz w:val="24"/>
          <w:szCs w:val="24"/>
        </w:rPr>
        <w:t xml:space="preserve"> also result in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low peak </w:t>
      </w:r>
      <w:r w:rsidR="00F84D65">
        <w:rPr>
          <w:rFonts w:ascii="Times New Roman" w:hAnsi="Times New Roman" w:cs="Times New Roman"/>
          <w:sz w:val="24"/>
          <w:szCs w:val="24"/>
        </w:rPr>
        <w:t>V</w:t>
      </w:r>
      <w:r w:rsidR="00097A6D">
        <w:rPr>
          <w:rFonts w:ascii="Times New Roman" w:hAnsi="Times New Roman" w:cs="Times New Roman"/>
          <w:sz w:val="24"/>
          <w:szCs w:val="24"/>
        </w:rPr>
        <w:t>̇</w:t>
      </w:r>
      <w:r w:rsidR="00F84D65">
        <w:rPr>
          <w:rFonts w:ascii="Times New Roman" w:hAnsi="Times New Roman" w:cs="Times New Roman"/>
          <w:sz w:val="24"/>
          <w:szCs w:val="24"/>
        </w:rPr>
        <w:t>O</w:t>
      </w:r>
      <w:r w:rsidR="00F84D6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A001C">
        <w:rPr>
          <w:rFonts w:ascii="Times New Roman" w:hAnsi="Times New Roman" w:cs="Times New Roman"/>
          <w:sz w:val="24"/>
          <w:szCs w:val="24"/>
        </w:rPr>
        <w:t>, but in contrast to d</w:t>
      </w:r>
      <w:r w:rsidR="00F84D65">
        <w:rPr>
          <w:rFonts w:ascii="Times New Roman" w:hAnsi="Times New Roman" w:cs="Times New Roman"/>
          <w:sz w:val="24"/>
          <w:szCs w:val="24"/>
        </w:rPr>
        <w:t>is</w:t>
      </w:r>
      <w:r w:rsidRPr="00FA001C">
        <w:rPr>
          <w:rFonts w:ascii="Times New Roman" w:hAnsi="Times New Roman" w:cs="Times New Roman"/>
          <w:sz w:val="24"/>
          <w:szCs w:val="24"/>
        </w:rPr>
        <w:t>orders of carbohydrate metabolism, lactic acid accumulation and excess carbon dioxide from</w:t>
      </w:r>
      <w:r w:rsidR="00F84D65">
        <w:rPr>
          <w:rFonts w:ascii="Times New Roman" w:hAnsi="Times New Roman" w:cs="Times New Roman"/>
          <w:sz w:val="24"/>
          <w:szCs w:val="24"/>
        </w:rPr>
        <w:t xml:space="preserve"> b</w:t>
      </w:r>
      <w:r w:rsidRPr="00FA001C">
        <w:rPr>
          <w:rFonts w:ascii="Times New Roman" w:hAnsi="Times New Roman" w:cs="Times New Roman"/>
          <w:sz w:val="24"/>
          <w:szCs w:val="24"/>
        </w:rPr>
        <w:t xml:space="preserve">uffering occur early during exercise. 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 xml:space="preserve">Other features </w:t>
      </w:r>
      <w:r w:rsidR="007E6278">
        <w:rPr>
          <w:rFonts w:ascii="Times New Roman" w:hAnsi="Times New Roman" w:cs="Times New Roman"/>
          <w:sz w:val="24"/>
          <w:szCs w:val="24"/>
        </w:rPr>
        <w:t xml:space="preserve">of metabolic myopathies </w:t>
      </w:r>
      <w:r w:rsidRPr="00FA001C">
        <w:rPr>
          <w:rFonts w:ascii="Times New Roman" w:hAnsi="Times New Roman" w:cs="Times New Roman"/>
          <w:sz w:val="24"/>
          <w:szCs w:val="24"/>
        </w:rPr>
        <w:t>include an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exaggerated cardiovascular response to exercise, a low oxygen-pulse,</w:t>
      </w:r>
      <w:r w:rsidR="00F84D65">
        <w:rPr>
          <w:rFonts w:ascii="Times New Roman" w:hAnsi="Times New Roman" w:cs="Times New Roman"/>
          <w:sz w:val="24"/>
          <w:szCs w:val="24"/>
        </w:rPr>
        <w:t xml:space="preserve"> </w:t>
      </w:r>
      <w:r w:rsidRPr="00FA001C">
        <w:rPr>
          <w:rFonts w:ascii="Times New Roman" w:hAnsi="Times New Roman" w:cs="Times New Roman"/>
          <w:sz w:val="24"/>
          <w:szCs w:val="24"/>
        </w:rPr>
        <w:t>and excessive ammonia release.</w:t>
      </w:r>
    </w:p>
    <w:sectPr w:rsidR="00BE3CD5" w:rsidRPr="00FA001C" w:rsidSect="00A43C10">
      <w:pgSz w:w="12240" w:h="15840" w:code="1"/>
      <w:pgMar w:top="1417" w:right="1417" w:bottom="1417" w:left="141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8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1C"/>
    <w:rsid w:val="00097A6D"/>
    <w:rsid w:val="00153993"/>
    <w:rsid w:val="002330D6"/>
    <w:rsid w:val="002778CF"/>
    <w:rsid w:val="005563A1"/>
    <w:rsid w:val="00601E8A"/>
    <w:rsid w:val="00745970"/>
    <w:rsid w:val="007662F5"/>
    <w:rsid w:val="007E6278"/>
    <w:rsid w:val="00A2222A"/>
    <w:rsid w:val="00A43C10"/>
    <w:rsid w:val="00AA678F"/>
    <w:rsid w:val="00B80123"/>
    <w:rsid w:val="00BE3CD5"/>
    <w:rsid w:val="00CA56F6"/>
    <w:rsid w:val="00DB330B"/>
    <w:rsid w:val="00EA2519"/>
    <w:rsid w:val="00F84D65"/>
    <w:rsid w:val="00F904BA"/>
    <w:rsid w:val="00FA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5468"/>
  <w15:chartTrackingRefBased/>
  <w15:docId w15:val="{FD163FE6-92BB-4C6F-B5CE-646B11BC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Riley</dc:creator>
  <cp:keywords/>
  <dc:description/>
  <cp:lastModifiedBy>Paul Older</cp:lastModifiedBy>
  <cp:revision>2</cp:revision>
  <dcterms:created xsi:type="dcterms:W3CDTF">2025-11-25T00:17:00Z</dcterms:created>
  <dcterms:modified xsi:type="dcterms:W3CDTF">2025-11-25T00:17:00Z</dcterms:modified>
</cp:coreProperties>
</file>